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A" w:rsidRDefault="005D37E7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Ув</w:t>
      </w:r>
      <w:r w:rsidR="000B4E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ажаемые собственники п. Марьино, ул. Светлый бульвар, ул. </w:t>
      </w:r>
      <w:proofErr w:type="gramStart"/>
      <w:r w:rsidR="000B4E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Березовая</w:t>
      </w:r>
      <w:proofErr w:type="gramEnd"/>
      <w:r w:rsidR="000B4E7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, Бизнес квартал</w:t>
      </w:r>
    </w:p>
    <w:p w:rsidR="005D37E7" w:rsidRDefault="005D37E7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Тарифы </w:t>
      </w:r>
      <w:r w:rsidR="00497DD4"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от </w:t>
      </w:r>
      <w:proofErr w:type="spellStart"/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ресурсоснабжающих</w:t>
      </w:r>
      <w:proofErr w:type="spellEnd"/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организаций на 2021год.</w:t>
      </w:r>
    </w:p>
    <w:p w:rsidR="00144D8E" w:rsidRPr="00144D8E" w:rsidRDefault="00144D8E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</w:p>
    <w:p w:rsidR="00497DD4" w:rsidRPr="00144D8E" w:rsidRDefault="00497DD4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144D8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АО «МОСЭНЕРГОСБЫТ»</w:t>
      </w:r>
    </w:p>
    <w:tbl>
      <w:tblPr>
        <w:tblW w:w="10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17"/>
        <w:gridCol w:w="1532"/>
        <w:gridCol w:w="40"/>
        <w:gridCol w:w="1510"/>
      </w:tblGrid>
      <w:tr w:rsidR="00497DD4" w:rsidRPr="00144D8E" w:rsidTr="000B4E7A">
        <w:trPr>
          <w:trHeight w:val="734"/>
        </w:trPr>
        <w:tc>
          <w:tcPr>
            <w:tcW w:w="7704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Тариф на электроэнергию, руб./кВт</w:t>
            </w:r>
          </w:p>
        </w:tc>
        <w:tc>
          <w:tcPr>
            <w:tcW w:w="1572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1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497DD4" w:rsidRPr="00144D8E" w:rsidTr="000B4E7A">
        <w:trPr>
          <w:trHeight w:val="509"/>
        </w:trPr>
        <w:tc>
          <w:tcPr>
            <w:tcW w:w="7704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Однотарифный</w:t>
            </w:r>
            <w:proofErr w:type="spellEnd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учет с применением </w:t>
            </w:r>
            <w:proofErr w:type="spellStart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одноставочного</w:t>
            </w:r>
            <w:proofErr w:type="spellEnd"/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тарифа</w:t>
            </w:r>
          </w:p>
        </w:tc>
        <w:tc>
          <w:tcPr>
            <w:tcW w:w="1572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3,96</w:t>
            </w:r>
          </w:p>
        </w:tc>
        <w:tc>
          <w:tcPr>
            <w:tcW w:w="151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4,14</w:t>
            </w:r>
          </w:p>
        </w:tc>
      </w:tr>
      <w:tr w:rsidR="000B4E7A" w:rsidRPr="0039481A" w:rsidTr="000B4E7A">
        <w:trPr>
          <w:trHeight w:val="502"/>
        </w:trPr>
        <w:tc>
          <w:tcPr>
            <w:tcW w:w="10786" w:type="dxa"/>
            <w:gridSpan w:val="5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rPr>
                <w:rFonts w:ascii="Segoe UI" w:eastAsia="Times New Roman" w:hAnsi="Segoe UI" w:cs="Segoe UI"/>
                <w:color w:val="666699"/>
                <w:sz w:val="20"/>
                <w:szCs w:val="20"/>
                <w:lang w:eastAsia="ru-RU"/>
              </w:rPr>
            </w:pPr>
            <w:proofErr w:type="spellStart"/>
            <w:r w:rsidRPr="000B4E7A">
              <w:rPr>
                <w:rFonts w:ascii="Segoe UI" w:eastAsia="Times New Roman" w:hAnsi="Segoe UI" w:cs="Segoe UI"/>
                <w:color w:val="666699"/>
                <w:sz w:val="20"/>
                <w:szCs w:val="20"/>
                <w:lang w:eastAsia="ru-RU"/>
              </w:rPr>
              <w:t>Двухтарифный</w:t>
            </w:r>
            <w:proofErr w:type="spellEnd"/>
            <w:r w:rsidRPr="000B4E7A">
              <w:rPr>
                <w:rFonts w:ascii="Segoe UI" w:eastAsia="Times New Roman" w:hAnsi="Segoe UI" w:cs="Segoe UI"/>
                <w:color w:val="666699"/>
                <w:sz w:val="20"/>
                <w:szCs w:val="20"/>
                <w:lang w:eastAsia="ru-RU"/>
              </w:rPr>
              <w:t xml:space="preserve"> учет с применением тарифа, дифференцированного по зонам суток</w:t>
            </w:r>
          </w:p>
        </w:tc>
      </w:tr>
      <w:tr w:rsidR="000B4E7A" w:rsidRPr="0039481A" w:rsidTr="000B4E7A">
        <w:trPr>
          <w:trHeight w:val="478"/>
        </w:trPr>
        <w:tc>
          <w:tcPr>
            <w:tcW w:w="7687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ночная зона Т</w:t>
            </w:r>
            <w:proofErr w:type="gramStart"/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2</w:t>
            </w:r>
            <w:proofErr w:type="gramEnd"/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br/>
              <w:t>(23.00-7.00)</w:t>
            </w:r>
          </w:p>
        </w:tc>
        <w:tc>
          <w:tcPr>
            <w:tcW w:w="1549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jc w:val="center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1550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jc w:val="center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2,20</w:t>
            </w:r>
          </w:p>
        </w:tc>
      </w:tr>
      <w:tr w:rsidR="000B4E7A" w:rsidRPr="0039481A" w:rsidTr="000B4E7A">
        <w:trPr>
          <w:trHeight w:val="396"/>
        </w:trPr>
        <w:tc>
          <w:tcPr>
            <w:tcW w:w="7687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дневная зона Т</w:t>
            </w:r>
            <w:proofErr w:type="gramStart"/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1</w:t>
            </w:r>
            <w:proofErr w:type="gramEnd"/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br/>
              <w:t>(7.00-23.00)</w:t>
            </w:r>
          </w:p>
        </w:tc>
        <w:tc>
          <w:tcPr>
            <w:tcW w:w="1549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D44354">
            <w:pPr>
              <w:spacing w:after="300" w:line="240" w:lineRule="auto"/>
              <w:jc w:val="center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550" w:type="dxa"/>
            <w:gridSpan w:val="2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B4E7A" w:rsidRPr="000B4E7A" w:rsidRDefault="000B4E7A" w:rsidP="000B4E7A">
            <w:pPr>
              <w:spacing w:after="300" w:line="240" w:lineRule="auto"/>
              <w:jc w:val="center"/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</w:pPr>
            <w:r w:rsidRPr="000B4E7A"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4,</w:t>
            </w:r>
            <w:r>
              <w:rPr>
                <w:rFonts w:ascii="Segoe UI" w:eastAsia="Times New Roman" w:hAnsi="Segoe UI" w:cs="Segoe UI"/>
                <w:color w:val="666699"/>
                <w:sz w:val="18"/>
                <w:szCs w:val="18"/>
                <w:lang w:eastAsia="ru-RU"/>
              </w:rPr>
              <w:t>76</w:t>
            </w:r>
          </w:p>
        </w:tc>
      </w:tr>
    </w:tbl>
    <w:p w:rsidR="00497DD4" w:rsidRPr="00144D8E" w:rsidRDefault="00497DD4" w:rsidP="00144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7DD4" w:rsidRPr="00144D8E" w:rsidRDefault="000B4E7A" w:rsidP="00144D8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ОАО</w:t>
      </w:r>
      <w:r w:rsidR="00497DD4" w:rsidRPr="00144D8E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НОВОМОСКОВСКИЙ ТЕХНОПАРК</w:t>
      </w:r>
      <w:r w:rsidR="00497DD4" w:rsidRPr="00144D8E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7"/>
        <w:gridCol w:w="1566"/>
        <w:gridCol w:w="1566"/>
      </w:tblGrid>
      <w:tr w:rsidR="00497DD4" w:rsidRPr="00144D8E" w:rsidTr="000B4E7A">
        <w:trPr>
          <w:trHeight w:val="685"/>
        </w:trPr>
        <w:tc>
          <w:tcPr>
            <w:tcW w:w="7677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0B4E7A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Тариф на </w:t>
            </w:r>
            <w:r w:rsidR="000B4E7A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ХОЛОДНОЕ ВОДОСНАБЖЕНИЕ</w:t>
            </w: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, руб./</w:t>
            </w:r>
            <w:r w:rsidR="000B4E7A"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 xml:space="preserve"> </w:t>
            </w:r>
            <w:r w:rsidR="00144D8E"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м3</w:t>
            </w:r>
          </w:p>
        </w:tc>
        <w:tc>
          <w:tcPr>
            <w:tcW w:w="1566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66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97DD4" w:rsidRPr="00144D8E" w:rsidRDefault="00497DD4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144D8E" w:rsidRPr="00144D8E" w:rsidTr="000B4E7A">
        <w:trPr>
          <w:trHeight w:val="591"/>
        </w:trPr>
        <w:tc>
          <w:tcPr>
            <w:tcW w:w="7677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Холодное водоснабжение</w:t>
            </w:r>
          </w:p>
        </w:tc>
        <w:tc>
          <w:tcPr>
            <w:tcW w:w="1566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0B4E7A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36,65</w:t>
            </w:r>
          </w:p>
        </w:tc>
        <w:tc>
          <w:tcPr>
            <w:tcW w:w="1566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0B4E7A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42,54</w:t>
            </w:r>
          </w:p>
        </w:tc>
      </w:tr>
    </w:tbl>
    <w:p w:rsidR="00501545" w:rsidRDefault="00501545" w:rsidP="000B4E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44D8E" w:rsidRPr="00144D8E" w:rsidRDefault="000B4E7A" w:rsidP="000B4E7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ООО </w:t>
      </w:r>
      <w:r w:rsidR="00144D8E" w:rsidRPr="00144D8E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ГАММА</w:t>
      </w:r>
      <w:r w:rsidR="00144D8E" w:rsidRPr="00144D8E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5"/>
        <w:gridCol w:w="1582"/>
        <w:gridCol w:w="1582"/>
      </w:tblGrid>
      <w:tr w:rsidR="00144D8E" w:rsidRPr="00144D8E" w:rsidTr="007B486D">
        <w:trPr>
          <w:trHeight w:val="951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Тариф на тепловую энергию, руб./м3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01.01.2021 30.06.2021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Style w:val="a3"/>
                <w:rFonts w:ascii="Times New Roman" w:hAnsi="Times New Roman" w:cs="Times New Roman"/>
                <w:color w:val="666699"/>
                <w:sz w:val="20"/>
                <w:szCs w:val="20"/>
              </w:rPr>
              <w:t>01.07.2021 31.12.2021</w:t>
            </w:r>
          </w:p>
        </w:tc>
      </w:tr>
      <w:tr w:rsidR="00144D8E" w:rsidRPr="00144D8E" w:rsidTr="007B486D">
        <w:trPr>
          <w:trHeight w:val="617"/>
        </w:trPr>
        <w:tc>
          <w:tcPr>
            <w:tcW w:w="775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144D8E" w:rsidP="00144D8E">
            <w:pPr>
              <w:spacing w:after="0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 w:rsidRPr="00144D8E"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Отпуск воды (Водоотведение)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0B4E7A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25,72</w:t>
            </w:r>
          </w:p>
        </w:tc>
        <w:tc>
          <w:tcPr>
            <w:tcW w:w="1582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144D8E" w:rsidRPr="00144D8E" w:rsidRDefault="00501545" w:rsidP="00144D8E">
            <w:pPr>
              <w:spacing w:after="0"/>
              <w:jc w:val="center"/>
              <w:rPr>
                <w:rFonts w:ascii="Times New Roman" w:hAnsi="Times New Roman" w:cs="Times New Roman"/>
                <w:color w:val="6666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66699"/>
                <w:sz w:val="20"/>
                <w:szCs w:val="20"/>
              </w:rPr>
              <w:t>26,74</w:t>
            </w:r>
          </w:p>
        </w:tc>
      </w:tr>
    </w:tbl>
    <w:p w:rsidR="00144D8E" w:rsidRDefault="00144D8E" w:rsidP="00144D8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44D8E" w:rsidSect="00EE024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7"/>
    <w:rsid w:val="000B4E7A"/>
    <w:rsid w:val="00144D8E"/>
    <w:rsid w:val="00345213"/>
    <w:rsid w:val="0039481A"/>
    <w:rsid w:val="00497DD4"/>
    <w:rsid w:val="00501545"/>
    <w:rsid w:val="005D37E7"/>
    <w:rsid w:val="00653B69"/>
    <w:rsid w:val="006D0EF9"/>
    <w:rsid w:val="007B4D68"/>
    <w:rsid w:val="00970170"/>
    <w:rsid w:val="00C23986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E"/>
  </w:style>
  <w:style w:type="paragraph" w:styleId="2">
    <w:name w:val="heading 2"/>
    <w:basedOn w:val="a"/>
    <w:link w:val="20"/>
    <w:uiPriority w:val="9"/>
    <w:qFormat/>
    <w:rsid w:val="00E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02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8E"/>
  </w:style>
  <w:style w:type="paragraph" w:styleId="2">
    <w:name w:val="heading 2"/>
    <w:basedOn w:val="a"/>
    <w:link w:val="20"/>
    <w:uiPriority w:val="9"/>
    <w:qFormat/>
    <w:rsid w:val="00EE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024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53B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2021-03-02T06:19:00Z</dcterms:created>
  <dcterms:modified xsi:type="dcterms:W3CDTF">2021-03-02T06:32:00Z</dcterms:modified>
</cp:coreProperties>
</file>